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9962D" w14:textId="77777777" w:rsidR="007D3EF2" w:rsidRPr="007D3EF2" w:rsidRDefault="007D3EF2" w:rsidP="007D3EF2">
      <w:pPr>
        <w:spacing w:after="0" w:line="240" w:lineRule="auto"/>
        <w:jc w:val="right"/>
        <w:rPr>
          <w:rFonts w:ascii="Times New Roman" w:eastAsia="Times New Roman" w:hAnsi="Times New Roman" w:cs="Times New Roman"/>
          <w:b/>
          <w:sz w:val="24"/>
          <w:szCs w:val="24"/>
          <w:u w:val="single"/>
          <w:lang w:val="ru-RU" w:eastAsia="bg-BG"/>
        </w:rPr>
      </w:pPr>
      <w:r w:rsidRPr="007D3EF2">
        <w:rPr>
          <w:rFonts w:ascii="Times New Roman" w:eastAsia="Times New Roman" w:hAnsi="Times New Roman" w:cs="Times New Roman"/>
          <w:b/>
          <w:sz w:val="24"/>
          <w:szCs w:val="24"/>
          <w:u w:val="single"/>
          <w:lang w:val="ru-RU" w:eastAsia="bg-BG"/>
        </w:rPr>
        <w:t>ПРИЛОЖЕНИЕ № 1</w:t>
      </w:r>
    </w:p>
    <w:p w14:paraId="1EC313DE" w14:textId="77777777" w:rsidR="007D3EF2" w:rsidRPr="007D3EF2" w:rsidRDefault="007D3EF2" w:rsidP="007D3EF2">
      <w:pPr>
        <w:spacing w:after="0" w:line="240" w:lineRule="auto"/>
        <w:jc w:val="right"/>
        <w:rPr>
          <w:rFonts w:ascii="Times New Roman" w:eastAsia="Times New Roman" w:hAnsi="Times New Roman" w:cs="Times New Roman"/>
          <w:sz w:val="24"/>
          <w:szCs w:val="24"/>
          <w:lang w:val="ru-RU" w:eastAsia="bg-BG"/>
        </w:rPr>
      </w:pPr>
      <w:bookmarkStart w:id="0" w:name="_Hlk167111399"/>
    </w:p>
    <w:p w14:paraId="3CDDE51E" w14:textId="77777777" w:rsidR="007D3EF2" w:rsidRPr="007D3EF2" w:rsidRDefault="007D3EF2" w:rsidP="007D3EF2">
      <w:pPr>
        <w:spacing w:after="0" w:line="240" w:lineRule="auto"/>
        <w:jc w:val="center"/>
        <w:rPr>
          <w:rFonts w:ascii="Times New Roman" w:eastAsia="Times New Roman" w:hAnsi="Times New Roman" w:cs="Times New Roman"/>
          <w:b/>
          <w:sz w:val="28"/>
          <w:szCs w:val="28"/>
          <w:lang w:eastAsia="bg-BG"/>
        </w:rPr>
      </w:pPr>
      <w:r w:rsidRPr="007D3EF2">
        <w:rPr>
          <w:rFonts w:ascii="Times New Roman" w:eastAsia="Times New Roman" w:hAnsi="Times New Roman" w:cs="Times New Roman"/>
          <w:b/>
          <w:sz w:val="28"/>
          <w:szCs w:val="28"/>
          <w:lang w:val="ru-RU" w:eastAsia="bg-BG"/>
        </w:rPr>
        <w:t>ТЕХНИЧЕСКА СПЕЦИФИКАЦИ</w:t>
      </w:r>
      <w:r w:rsidRPr="007D3EF2">
        <w:rPr>
          <w:rFonts w:ascii="Times New Roman" w:eastAsia="Times New Roman" w:hAnsi="Times New Roman" w:cs="Times New Roman"/>
          <w:b/>
          <w:sz w:val="28"/>
          <w:szCs w:val="28"/>
          <w:lang w:eastAsia="bg-BG"/>
        </w:rPr>
        <w:t>Я</w:t>
      </w:r>
      <w:r w:rsidRPr="007D3EF2">
        <w:rPr>
          <w:rFonts w:ascii="Times New Roman" w:eastAsia="Times New Roman" w:hAnsi="Times New Roman" w:cs="Times New Roman"/>
          <w:b/>
          <w:sz w:val="28"/>
          <w:szCs w:val="28"/>
          <w:lang w:val="ru-RU" w:eastAsia="bg-BG"/>
        </w:rPr>
        <w:t xml:space="preserve"> (ТАБЛИЧЕН ВИД)</w:t>
      </w:r>
    </w:p>
    <w:p w14:paraId="27AB95F4" w14:textId="77777777" w:rsidR="007D3EF2" w:rsidRPr="007D3EF2" w:rsidRDefault="007D3EF2" w:rsidP="007D3EF2">
      <w:pPr>
        <w:spacing w:after="0" w:line="240" w:lineRule="auto"/>
        <w:jc w:val="center"/>
        <w:rPr>
          <w:rFonts w:ascii="Times New Roman" w:eastAsia="Times New Roman" w:hAnsi="Times New Roman" w:cs="Times New Roman"/>
          <w:b/>
          <w:sz w:val="24"/>
          <w:szCs w:val="24"/>
          <w:lang w:val="ru-RU" w:eastAsia="bg-BG"/>
        </w:rPr>
      </w:pPr>
      <w:r w:rsidRPr="007D3EF2">
        <w:rPr>
          <w:rFonts w:ascii="Times New Roman" w:eastAsia="Times New Roman" w:hAnsi="Times New Roman" w:cs="Times New Roman"/>
          <w:b/>
          <w:sz w:val="24"/>
          <w:szCs w:val="24"/>
          <w:lang w:val="ru-RU" w:eastAsia="bg-BG"/>
        </w:rPr>
        <w:t>ЗА ДОСТАВКА НА   ПАРЦАЛИ</w:t>
      </w:r>
    </w:p>
    <w:tbl>
      <w:tblPr>
        <w:tblW w:w="14317"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1002"/>
        <w:gridCol w:w="2520"/>
        <w:gridCol w:w="3828"/>
        <w:gridCol w:w="1842"/>
        <w:gridCol w:w="1276"/>
        <w:gridCol w:w="3302"/>
      </w:tblGrid>
      <w:tr w:rsidR="007D3EF2" w:rsidRPr="007D3EF2" w14:paraId="65FF2D68" w14:textId="77777777" w:rsidTr="007D3EF2">
        <w:trPr>
          <w:trHeight w:val="301"/>
        </w:trPr>
        <w:tc>
          <w:tcPr>
            <w:tcW w:w="547" w:type="dxa"/>
            <w:tcBorders>
              <w:top w:val="thinThickSmallGap" w:sz="24" w:space="0" w:color="auto"/>
              <w:left w:val="thinThickSmallGap" w:sz="24" w:space="0" w:color="auto"/>
              <w:bottom w:val="single" w:sz="4" w:space="0" w:color="auto"/>
              <w:right w:val="single" w:sz="4" w:space="0" w:color="auto"/>
            </w:tcBorders>
            <w:shd w:val="clear" w:color="auto" w:fill="CCCCCC"/>
            <w:vAlign w:val="center"/>
            <w:hideMark/>
          </w:tcPr>
          <w:p w14:paraId="7CA47440" w14:textId="77777777" w:rsidR="007D3EF2" w:rsidRPr="007D3EF2" w:rsidRDefault="007D3EF2" w:rsidP="007D3EF2">
            <w:pPr>
              <w:spacing w:after="0" w:line="240" w:lineRule="auto"/>
              <w:jc w:val="center"/>
              <w:rPr>
                <w:rFonts w:ascii="Times New Roman" w:eastAsia="Times New Roman" w:hAnsi="Times New Roman" w:cs="Times New Roman"/>
                <w:b/>
                <w:sz w:val="24"/>
                <w:szCs w:val="24"/>
                <w:lang w:eastAsia="bg-BG"/>
              </w:rPr>
            </w:pPr>
            <w:r w:rsidRPr="007D3EF2">
              <w:rPr>
                <w:rFonts w:ascii="Times New Roman" w:eastAsia="Times New Roman" w:hAnsi="Times New Roman" w:cs="Times New Roman"/>
                <w:b/>
                <w:sz w:val="24"/>
                <w:szCs w:val="24"/>
                <w:lang w:eastAsia="bg-BG"/>
              </w:rPr>
              <w:t>№</w:t>
            </w:r>
          </w:p>
        </w:tc>
        <w:tc>
          <w:tcPr>
            <w:tcW w:w="1002" w:type="dxa"/>
            <w:tcBorders>
              <w:top w:val="thinThickSmallGap" w:sz="24" w:space="0" w:color="auto"/>
              <w:left w:val="single" w:sz="4" w:space="0" w:color="auto"/>
              <w:bottom w:val="single" w:sz="4" w:space="0" w:color="auto"/>
              <w:right w:val="single" w:sz="4" w:space="0" w:color="auto"/>
            </w:tcBorders>
            <w:shd w:val="clear" w:color="auto" w:fill="CCCCCC"/>
            <w:vAlign w:val="center"/>
            <w:hideMark/>
          </w:tcPr>
          <w:p w14:paraId="4C0CA772" w14:textId="77777777" w:rsidR="007D3EF2" w:rsidRPr="007D3EF2" w:rsidRDefault="007D3EF2" w:rsidP="007D3EF2">
            <w:pPr>
              <w:spacing w:after="0" w:line="240" w:lineRule="auto"/>
              <w:jc w:val="center"/>
              <w:rPr>
                <w:rFonts w:ascii="Times New Roman" w:eastAsia="Times New Roman" w:hAnsi="Times New Roman" w:cs="Times New Roman"/>
                <w:b/>
                <w:sz w:val="24"/>
                <w:szCs w:val="24"/>
                <w:lang w:eastAsia="bg-BG"/>
              </w:rPr>
            </w:pPr>
            <w:r w:rsidRPr="007D3EF2">
              <w:rPr>
                <w:rFonts w:ascii="Times New Roman" w:eastAsia="Times New Roman" w:hAnsi="Times New Roman" w:cs="Times New Roman"/>
                <w:b/>
                <w:sz w:val="24"/>
                <w:szCs w:val="24"/>
                <w:lang w:eastAsia="bg-BG"/>
              </w:rPr>
              <w:t>ИД</w:t>
            </w:r>
          </w:p>
        </w:tc>
        <w:tc>
          <w:tcPr>
            <w:tcW w:w="2520" w:type="dxa"/>
            <w:tcBorders>
              <w:top w:val="thinThickSmallGap" w:sz="24" w:space="0" w:color="auto"/>
              <w:left w:val="single" w:sz="4" w:space="0" w:color="auto"/>
              <w:bottom w:val="single" w:sz="4" w:space="0" w:color="auto"/>
              <w:right w:val="single" w:sz="4" w:space="0" w:color="auto"/>
            </w:tcBorders>
            <w:shd w:val="clear" w:color="auto" w:fill="CCCCCC"/>
            <w:vAlign w:val="center"/>
            <w:hideMark/>
          </w:tcPr>
          <w:p w14:paraId="1C80A558" w14:textId="77777777" w:rsidR="007D3EF2" w:rsidRPr="007D3EF2" w:rsidRDefault="007D3EF2" w:rsidP="007D3EF2">
            <w:pPr>
              <w:spacing w:after="0" w:line="240" w:lineRule="auto"/>
              <w:jc w:val="center"/>
              <w:rPr>
                <w:rFonts w:ascii="Times New Roman" w:eastAsia="Times New Roman" w:hAnsi="Times New Roman" w:cs="Times New Roman"/>
                <w:b/>
                <w:sz w:val="24"/>
                <w:szCs w:val="24"/>
                <w:lang w:eastAsia="bg-BG"/>
              </w:rPr>
            </w:pPr>
            <w:r w:rsidRPr="007D3EF2">
              <w:rPr>
                <w:rFonts w:ascii="Times New Roman" w:eastAsia="Times New Roman" w:hAnsi="Times New Roman" w:cs="Times New Roman"/>
                <w:b/>
                <w:sz w:val="24"/>
                <w:szCs w:val="24"/>
                <w:lang w:eastAsia="bg-BG"/>
              </w:rPr>
              <w:t>НАИМЕНОВАНИЕ</w:t>
            </w:r>
          </w:p>
        </w:tc>
        <w:tc>
          <w:tcPr>
            <w:tcW w:w="3828" w:type="dxa"/>
            <w:tcBorders>
              <w:top w:val="thinThickSmallGap" w:sz="24" w:space="0" w:color="auto"/>
              <w:left w:val="single" w:sz="4" w:space="0" w:color="auto"/>
              <w:bottom w:val="single" w:sz="4" w:space="0" w:color="auto"/>
              <w:right w:val="single" w:sz="4" w:space="0" w:color="auto"/>
            </w:tcBorders>
            <w:shd w:val="clear" w:color="auto" w:fill="CCCCCC"/>
            <w:vAlign w:val="center"/>
            <w:hideMark/>
          </w:tcPr>
          <w:p w14:paraId="0E53EE26" w14:textId="77777777" w:rsidR="007D3EF2" w:rsidRPr="007D3EF2" w:rsidRDefault="007D3EF2" w:rsidP="007D3EF2">
            <w:pPr>
              <w:spacing w:after="0" w:line="240" w:lineRule="auto"/>
              <w:ind w:left="-57" w:right="-57"/>
              <w:jc w:val="center"/>
              <w:rPr>
                <w:rFonts w:ascii="Times New Roman" w:eastAsia="Times New Roman" w:hAnsi="Times New Roman" w:cs="Times New Roman"/>
                <w:b/>
                <w:sz w:val="24"/>
                <w:szCs w:val="24"/>
                <w:lang w:eastAsia="bg-BG"/>
              </w:rPr>
            </w:pPr>
            <w:r w:rsidRPr="007D3EF2">
              <w:rPr>
                <w:rFonts w:ascii="Times New Roman" w:eastAsia="Times New Roman" w:hAnsi="Times New Roman" w:cs="Times New Roman"/>
                <w:b/>
                <w:sz w:val="24"/>
                <w:szCs w:val="24"/>
                <w:lang w:eastAsia="bg-BG"/>
              </w:rPr>
              <w:t>ТЕХНИЧЕСКИ ХАРАКТЕРИСТИКИ</w:t>
            </w:r>
          </w:p>
        </w:tc>
        <w:tc>
          <w:tcPr>
            <w:tcW w:w="1842" w:type="dxa"/>
            <w:tcBorders>
              <w:top w:val="thinThickSmallGap" w:sz="24" w:space="0" w:color="auto"/>
              <w:left w:val="single" w:sz="4" w:space="0" w:color="auto"/>
              <w:bottom w:val="single" w:sz="4" w:space="0" w:color="auto"/>
              <w:right w:val="single" w:sz="4" w:space="0" w:color="auto"/>
            </w:tcBorders>
            <w:shd w:val="clear" w:color="auto" w:fill="CCCCCC"/>
            <w:vAlign w:val="center"/>
            <w:hideMark/>
          </w:tcPr>
          <w:p w14:paraId="44E3DEBA" w14:textId="520F4D9C" w:rsidR="007D3EF2" w:rsidRPr="007D3EF2" w:rsidRDefault="007D3EF2" w:rsidP="007D3EF2">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8"/>
                <w:szCs w:val="28"/>
                <w:lang w:eastAsia="bg-BG"/>
              </w:rPr>
              <w:t>Прогнозно количество</w:t>
            </w:r>
          </w:p>
        </w:tc>
        <w:tc>
          <w:tcPr>
            <w:tcW w:w="1276" w:type="dxa"/>
            <w:tcBorders>
              <w:top w:val="thinThickSmallGap" w:sz="24" w:space="0" w:color="auto"/>
              <w:left w:val="single" w:sz="4" w:space="0" w:color="auto"/>
              <w:bottom w:val="single" w:sz="4" w:space="0" w:color="auto"/>
              <w:right w:val="single" w:sz="4" w:space="0" w:color="auto"/>
            </w:tcBorders>
            <w:shd w:val="clear" w:color="auto" w:fill="CCCCCC"/>
          </w:tcPr>
          <w:p w14:paraId="7F58D5A9" w14:textId="615F90CA" w:rsidR="007D3EF2" w:rsidRPr="007D3EF2" w:rsidRDefault="007D3EF2" w:rsidP="007D3EF2">
            <w:pPr>
              <w:spacing w:after="0" w:line="240" w:lineRule="auto"/>
              <w:ind w:left="-57" w:right="-57"/>
              <w:jc w:val="center"/>
              <w:rPr>
                <w:rFonts w:ascii="Times New Roman" w:eastAsia="Times New Roman" w:hAnsi="Times New Roman" w:cs="Times New Roman"/>
                <w:b/>
                <w:bCs/>
                <w:sz w:val="28"/>
                <w:szCs w:val="28"/>
                <w:lang w:eastAsia="bg-BG"/>
              </w:rPr>
            </w:pPr>
            <w:r w:rsidRPr="007D3EF2">
              <w:rPr>
                <w:rFonts w:ascii="Times New Roman" w:eastAsia="Times New Roman" w:hAnsi="Times New Roman" w:cs="Times New Roman"/>
                <w:b/>
                <w:bCs/>
                <w:sz w:val="28"/>
                <w:szCs w:val="28"/>
                <w:lang w:eastAsia="bg-BG"/>
              </w:rPr>
              <w:t>Мерна единица</w:t>
            </w:r>
          </w:p>
        </w:tc>
        <w:tc>
          <w:tcPr>
            <w:tcW w:w="3302" w:type="dxa"/>
            <w:tcBorders>
              <w:top w:val="thinThickSmallGap" w:sz="24" w:space="0" w:color="auto"/>
              <w:left w:val="single" w:sz="4" w:space="0" w:color="auto"/>
              <w:bottom w:val="single" w:sz="4" w:space="0" w:color="auto"/>
              <w:right w:val="thinThickSmallGap" w:sz="24" w:space="0" w:color="auto"/>
            </w:tcBorders>
            <w:shd w:val="clear" w:color="auto" w:fill="CCCCCC"/>
            <w:vAlign w:val="center"/>
            <w:hideMark/>
          </w:tcPr>
          <w:p w14:paraId="74E464E0" w14:textId="7B6C2874" w:rsidR="007D3EF2" w:rsidRPr="007D3EF2" w:rsidRDefault="007D3EF2" w:rsidP="007D3EF2">
            <w:pPr>
              <w:spacing w:after="0" w:line="240" w:lineRule="auto"/>
              <w:ind w:left="-57" w:right="-57"/>
              <w:jc w:val="center"/>
              <w:rPr>
                <w:rFonts w:ascii="Times New Roman" w:eastAsia="Times New Roman" w:hAnsi="Times New Roman" w:cs="Times New Roman"/>
                <w:b/>
                <w:bCs/>
                <w:sz w:val="28"/>
                <w:szCs w:val="28"/>
                <w:lang w:eastAsia="bg-BG"/>
              </w:rPr>
            </w:pPr>
            <w:r w:rsidRPr="007D3EF2">
              <w:rPr>
                <w:rFonts w:ascii="Times New Roman" w:eastAsia="Times New Roman" w:hAnsi="Times New Roman" w:cs="Times New Roman"/>
                <w:b/>
                <w:bCs/>
                <w:sz w:val="28"/>
                <w:szCs w:val="28"/>
                <w:lang w:eastAsia="bg-BG"/>
              </w:rPr>
              <w:t>Допълнителни</w:t>
            </w:r>
          </w:p>
          <w:p w14:paraId="78FEE75F" w14:textId="77777777" w:rsidR="007D3EF2" w:rsidRPr="007D3EF2" w:rsidRDefault="007D3EF2" w:rsidP="007D3EF2">
            <w:pPr>
              <w:spacing w:after="0" w:line="240" w:lineRule="auto"/>
              <w:ind w:left="-57" w:right="-57"/>
              <w:jc w:val="center"/>
              <w:rPr>
                <w:rFonts w:ascii="Times New Roman" w:eastAsia="Times New Roman" w:hAnsi="Times New Roman" w:cs="Times New Roman"/>
                <w:b/>
                <w:bCs/>
                <w:sz w:val="28"/>
                <w:szCs w:val="28"/>
                <w:lang w:eastAsia="bg-BG"/>
              </w:rPr>
            </w:pPr>
            <w:r w:rsidRPr="007D3EF2">
              <w:rPr>
                <w:rFonts w:ascii="Times New Roman" w:eastAsia="Times New Roman" w:hAnsi="Times New Roman" w:cs="Times New Roman"/>
                <w:b/>
                <w:bCs/>
                <w:sz w:val="28"/>
                <w:szCs w:val="28"/>
                <w:lang w:eastAsia="bg-BG"/>
              </w:rPr>
              <w:t>изисквания</w:t>
            </w:r>
          </w:p>
        </w:tc>
      </w:tr>
      <w:tr w:rsidR="007D3EF2" w:rsidRPr="007D3EF2" w14:paraId="77B2FF85" w14:textId="77777777" w:rsidTr="007D3EF2">
        <w:trPr>
          <w:trHeight w:val="633"/>
        </w:trPr>
        <w:tc>
          <w:tcPr>
            <w:tcW w:w="547" w:type="dxa"/>
            <w:tcBorders>
              <w:top w:val="single" w:sz="4" w:space="0" w:color="auto"/>
              <w:left w:val="thinThickSmallGap" w:sz="24" w:space="0" w:color="auto"/>
              <w:bottom w:val="single" w:sz="4" w:space="0" w:color="auto"/>
              <w:right w:val="single" w:sz="4" w:space="0" w:color="auto"/>
            </w:tcBorders>
            <w:vAlign w:val="center"/>
          </w:tcPr>
          <w:p w14:paraId="097DDF67" w14:textId="77777777" w:rsidR="007D3EF2" w:rsidRPr="007D3EF2" w:rsidRDefault="007D3EF2" w:rsidP="007D3EF2">
            <w:pPr>
              <w:numPr>
                <w:ilvl w:val="0"/>
                <w:numId w:val="1"/>
              </w:numPr>
              <w:spacing w:after="0" w:line="360" w:lineRule="auto"/>
              <w:ind w:left="113"/>
              <w:rPr>
                <w:rFonts w:ascii="Times New Roman" w:eastAsia="Times New Roman" w:hAnsi="Times New Roman" w:cs="Times New Roman"/>
                <w:sz w:val="24"/>
                <w:szCs w:val="24"/>
                <w:lang w:eastAsia="bg-BG"/>
              </w:rPr>
            </w:pPr>
          </w:p>
        </w:tc>
        <w:tc>
          <w:tcPr>
            <w:tcW w:w="1002" w:type="dxa"/>
            <w:tcBorders>
              <w:top w:val="single" w:sz="4" w:space="0" w:color="auto"/>
              <w:left w:val="single" w:sz="4" w:space="0" w:color="auto"/>
              <w:bottom w:val="single" w:sz="4" w:space="0" w:color="auto"/>
              <w:right w:val="single" w:sz="4" w:space="0" w:color="auto"/>
            </w:tcBorders>
            <w:vAlign w:val="center"/>
            <w:hideMark/>
          </w:tcPr>
          <w:p w14:paraId="3CF0261E" w14:textId="77777777" w:rsidR="007D3EF2" w:rsidRPr="007D3EF2" w:rsidRDefault="007D3EF2" w:rsidP="007D3EF2">
            <w:pPr>
              <w:spacing w:after="0" w:line="240" w:lineRule="auto"/>
              <w:rPr>
                <w:rFonts w:ascii="Times New Roman" w:eastAsia="Times New Roman" w:hAnsi="Times New Roman" w:cs="Times New Roman"/>
                <w:sz w:val="24"/>
                <w:szCs w:val="24"/>
                <w:lang w:eastAsia="bg-BG"/>
              </w:rPr>
            </w:pPr>
            <w:r w:rsidRPr="007D3EF2">
              <w:rPr>
                <w:rFonts w:ascii="Times New Roman" w:eastAsia="Times New Roman" w:hAnsi="Times New Roman" w:cs="Times New Roman"/>
                <w:sz w:val="24"/>
                <w:szCs w:val="24"/>
                <w:lang w:eastAsia="bg-BG"/>
              </w:rPr>
              <w:t>12734</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3F33379" w14:textId="77777777" w:rsidR="007D3EF2" w:rsidRPr="007D3EF2" w:rsidRDefault="007D3EF2" w:rsidP="007D3EF2">
            <w:pPr>
              <w:spacing w:after="0" w:line="240" w:lineRule="auto"/>
              <w:rPr>
                <w:rFonts w:ascii="Times New Roman" w:eastAsia="Times New Roman" w:hAnsi="Times New Roman" w:cs="Times New Roman"/>
                <w:sz w:val="24"/>
                <w:szCs w:val="24"/>
                <w:lang w:eastAsia="bg-BG"/>
              </w:rPr>
            </w:pPr>
            <w:r w:rsidRPr="007D3EF2">
              <w:rPr>
                <w:rFonts w:ascii="Times New Roman" w:eastAsia="Times New Roman" w:hAnsi="Times New Roman" w:cs="Times New Roman"/>
                <w:sz w:val="24"/>
                <w:szCs w:val="24"/>
                <w:lang w:eastAsia="bg-BG"/>
              </w:rPr>
              <w:t>Парцали</w:t>
            </w:r>
          </w:p>
        </w:tc>
        <w:tc>
          <w:tcPr>
            <w:tcW w:w="3828" w:type="dxa"/>
            <w:tcBorders>
              <w:top w:val="single" w:sz="4" w:space="0" w:color="auto"/>
              <w:left w:val="single" w:sz="4" w:space="0" w:color="auto"/>
              <w:bottom w:val="single" w:sz="4" w:space="0" w:color="auto"/>
              <w:right w:val="single" w:sz="4" w:space="0" w:color="auto"/>
            </w:tcBorders>
            <w:vAlign w:val="center"/>
          </w:tcPr>
          <w:p w14:paraId="040A9C5A" w14:textId="77777777" w:rsidR="007D3EF2" w:rsidRPr="007D3EF2" w:rsidRDefault="007D3EF2" w:rsidP="00E42E0B">
            <w:pPr>
              <w:spacing w:after="0" w:line="276" w:lineRule="auto"/>
              <w:rPr>
                <w:rFonts w:ascii="Times New Roman" w:eastAsia="Calibri" w:hAnsi="Times New Roman" w:cs="Times New Roman"/>
                <w:sz w:val="24"/>
                <w:szCs w:val="24"/>
              </w:rPr>
            </w:pPr>
            <w:r w:rsidRPr="007D3EF2">
              <w:rPr>
                <w:rFonts w:ascii="Times New Roman" w:eastAsia="Calibri" w:hAnsi="Times New Roman" w:cs="Times New Roman"/>
                <w:sz w:val="24"/>
                <w:szCs w:val="24"/>
              </w:rPr>
              <w:t xml:space="preserve">памучни-съдържание на памук </w:t>
            </w:r>
          </w:p>
          <w:p w14:paraId="261CD1AF" w14:textId="77777777" w:rsidR="007D3EF2" w:rsidRPr="007D3EF2" w:rsidRDefault="007D3EF2" w:rsidP="00E42E0B">
            <w:pPr>
              <w:spacing w:after="0" w:line="276" w:lineRule="auto"/>
              <w:rPr>
                <w:rFonts w:ascii="Times New Roman" w:eastAsia="Calibri" w:hAnsi="Times New Roman" w:cs="Times New Roman"/>
                <w:sz w:val="24"/>
                <w:szCs w:val="24"/>
              </w:rPr>
            </w:pPr>
            <w:r w:rsidRPr="007D3EF2">
              <w:rPr>
                <w:rFonts w:ascii="Times New Roman" w:eastAsia="Calibri" w:hAnsi="Times New Roman" w:cs="Times New Roman"/>
                <w:sz w:val="24"/>
                <w:szCs w:val="24"/>
              </w:rPr>
              <w:t xml:space="preserve">100%, хигроскопични, без допълнителна обработка на тъканта /без </w:t>
            </w:r>
            <w:proofErr w:type="spellStart"/>
            <w:r w:rsidRPr="007D3EF2">
              <w:rPr>
                <w:rFonts w:ascii="Times New Roman" w:eastAsia="Calibri" w:hAnsi="Times New Roman" w:cs="Times New Roman"/>
                <w:sz w:val="24"/>
                <w:szCs w:val="24"/>
              </w:rPr>
              <w:t>промазка</w:t>
            </w:r>
            <w:proofErr w:type="spellEnd"/>
            <w:r w:rsidRPr="007D3EF2">
              <w:rPr>
                <w:rFonts w:ascii="Times New Roman" w:eastAsia="Calibri" w:hAnsi="Times New Roman" w:cs="Times New Roman"/>
                <w:sz w:val="24"/>
                <w:szCs w:val="24"/>
              </w:rPr>
              <w:t>, импрегнация и друг вид допълнителна химична обработка/ с размери не по-малко от 60/60 см.</w:t>
            </w:r>
          </w:p>
          <w:p w14:paraId="3AA4E7C3" w14:textId="77777777" w:rsidR="007D3EF2" w:rsidRPr="007D3EF2" w:rsidRDefault="007D3EF2" w:rsidP="007D3EF2">
            <w:pPr>
              <w:spacing w:after="0" w:line="240" w:lineRule="auto"/>
              <w:ind w:left="-57" w:right="-57"/>
              <w:rPr>
                <w:rFonts w:ascii="Times New Roman" w:eastAsia="Times New Roman" w:hAnsi="Times New Roman" w:cs="Times New Roman"/>
                <w:sz w:val="24"/>
                <w:szCs w:val="24"/>
                <w:lang w:eastAsia="bg-BG"/>
              </w:rPr>
            </w:pPr>
          </w:p>
        </w:tc>
        <w:tc>
          <w:tcPr>
            <w:tcW w:w="1842" w:type="dxa"/>
            <w:tcBorders>
              <w:top w:val="single" w:sz="4" w:space="0" w:color="auto"/>
              <w:left w:val="single" w:sz="4" w:space="0" w:color="auto"/>
              <w:bottom w:val="single" w:sz="4" w:space="0" w:color="auto"/>
              <w:right w:val="single" w:sz="4" w:space="0" w:color="auto"/>
            </w:tcBorders>
          </w:tcPr>
          <w:p w14:paraId="635BFEBA" w14:textId="77777777" w:rsidR="007D3EF2" w:rsidRPr="007D3EF2" w:rsidRDefault="007D3EF2" w:rsidP="007D3EF2">
            <w:pPr>
              <w:spacing w:after="0" w:line="240" w:lineRule="auto"/>
              <w:jc w:val="center"/>
              <w:rPr>
                <w:rFonts w:ascii="Times New Roman" w:eastAsia="Times New Roman" w:hAnsi="Times New Roman" w:cs="Times New Roman"/>
                <w:sz w:val="24"/>
                <w:szCs w:val="24"/>
                <w:lang w:eastAsia="bg-BG"/>
              </w:rPr>
            </w:pPr>
          </w:p>
          <w:p w14:paraId="5B480C12" w14:textId="77777777" w:rsidR="007D3EF2" w:rsidRPr="007D3EF2" w:rsidRDefault="007D3EF2" w:rsidP="007D3EF2">
            <w:pPr>
              <w:spacing w:after="0" w:line="240" w:lineRule="auto"/>
              <w:jc w:val="center"/>
              <w:rPr>
                <w:rFonts w:ascii="Times New Roman" w:eastAsia="Times New Roman" w:hAnsi="Times New Roman" w:cs="Times New Roman"/>
                <w:sz w:val="24"/>
                <w:szCs w:val="24"/>
                <w:lang w:eastAsia="bg-BG"/>
              </w:rPr>
            </w:pPr>
          </w:p>
          <w:p w14:paraId="311FA1EE" w14:textId="77777777" w:rsidR="007D3EF2" w:rsidRDefault="007D3EF2" w:rsidP="007D3EF2">
            <w:pPr>
              <w:spacing w:after="0" w:line="240" w:lineRule="auto"/>
              <w:jc w:val="center"/>
              <w:rPr>
                <w:rFonts w:ascii="Times New Roman" w:eastAsia="Times New Roman" w:hAnsi="Times New Roman" w:cs="Times New Roman"/>
                <w:sz w:val="24"/>
                <w:szCs w:val="24"/>
                <w:lang w:eastAsia="bg-BG"/>
              </w:rPr>
            </w:pPr>
          </w:p>
          <w:p w14:paraId="3739D8B8" w14:textId="77777777" w:rsidR="007D3EF2" w:rsidRDefault="007D3EF2" w:rsidP="007D3EF2">
            <w:pPr>
              <w:spacing w:after="0" w:line="240" w:lineRule="auto"/>
              <w:jc w:val="center"/>
              <w:rPr>
                <w:rFonts w:ascii="Times New Roman" w:eastAsia="Times New Roman" w:hAnsi="Times New Roman" w:cs="Times New Roman"/>
                <w:sz w:val="24"/>
                <w:szCs w:val="24"/>
                <w:lang w:eastAsia="bg-BG"/>
              </w:rPr>
            </w:pPr>
          </w:p>
          <w:p w14:paraId="7603FAF5" w14:textId="71667613" w:rsidR="007D3EF2" w:rsidRPr="007D3EF2" w:rsidRDefault="007D3EF2" w:rsidP="007D3EF2">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26 182</w:t>
            </w:r>
          </w:p>
        </w:tc>
        <w:tc>
          <w:tcPr>
            <w:tcW w:w="1276" w:type="dxa"/>
            <w:tcBorders>
              <w:top w:val="single" w:sz="4" w:space="0" w:color="auto"/>
              <w:left w:val="single" w:sz="4" w:space="0" w:color="auto"/>
              <w:bottom w:val="single" w:sz="4" w:space="0" w:color="auto"/>
              <w:right w:val="single" w:sz="4" w:space="0" w:color="auto"/>
            </w:tcBorders>
            <w:vAlign w:val="center"/>
          </w:tcPr>
          <w:p w14:paraId="23683A18" w14:textId="28DF4DAC" w:rsidR="007D3EF2" w:rsidRPr="007D3EF2" w:rsidRDefault="007D3EF2" w:rsidP="007D3EF2">
            <w:pPr>
              <w:spacing w:after="0" w:line="276" w:lineRule="auto"/>
              <w:jc w:val="center"/>
              <w:rPr>
                <w:rFonts w:ascii="Times New Roman" w:eastAsia="Calibri" w:hAnsi="Times New Roman" w:cs="Times New Roman"/>
                <w:sz w:val="24"/>
                <w:szCs w:val="24"/>
              </w:rPr>
            </w:pPr>
            <w:r w:rsidRPr="007D3EF2">
              <w:rPr>
                <w:rFonts w:ascii="Times New Roman" w:eastAsia="Times New Roman" w:hAnsi="Times New Roman" w:cs="Times New Roman"/>
                <w:sz w:val="24"/>
                <w:szCs w:val="24"/>
                <w:lang w:eastAsia="bg-BG"/>
              </w:rPr>
              <w:t>Кг.</w:t>
            </w:r>
          </w:p>
        </w:tc>
        <w:tc>
          <w:tcPr>
            <w:tcW w:w="3302" w:type="dxa"/>
            <w:tcBorders>
              <w:top w:val="single" w:sz="4" w:space="0" w:color="auto"/>
              <w:left w:val="single" w:sz="4" w:space="0" w:color="auto"/>
              <w:bottom w:val="single" w:sz="4" w:space="0" w:color="auto"/>
              <w:right w:val="thinThickSmallGap" w:sz="24" w:space="0" w:color="auto"/>
            </w:tcBorders>
            <w:vAlign w:val="center"/>
            <w:hideMark/>
          </w:tcPr>
          <w:p w14:paraId="11BF82D7" w14:textId="0E09A76A" w:rsidR="007D3EF2" w:rsidRPr="007D3EF2" w:rsidRDefault="007D3EF2" w:rsidP="007D3EF2">
            <w:pPr>
              <w:spacing w:after="0" w:line="276" w:lineRule="auto"/>
              <w:jc w:val="center"/>
              <w:rPr>
                <w:rFonts w:ascii="Times New Roman" w:eastAsia="Calibri" w:hAnsi="Times New Roman" w:cs="Times New Roman"/>
                <w:sz w:val="24"/>
                <w:szCs w:val="24"/>
              </w:rPr>
            </w:pPr>
            <w:r w:rsidRPr="007D3EF2">
              <w:rPr>
                <w:rFonts w:ascii="Times New Roman" w:eastAsia="Calibri" w:hAnsi="Times New Roman" w:cs="Times New Roman"/>
                <w:sz w:val="24"/>
                <w:szCs w:val="24"/>
              </w:rPr>
              <w:t>пакетирани, опаковани и пресовани в прозрачни опаковки от 10 кг.</w:t>
            </w:r>
          </w:p>
          <w:p w14:paraId="7B0B3311" w14:textId="77777777" w:rsidR="007D3EF2" w:rsidRPr="007D3EF2" w:rsidRDefault="007D3EF2" w:rsidP="007D3EF2">
            <w:pPr>
              <w:spacing w:after="0" w:line="240" w:lineRule="auto"/>
              <w:jc w:val="center"/>
              <w:rPr>
                <w:rFonts w:ascii="Times New Roman" w:eastAsia="Times New Roman" w:hAnsi="Times New Roman" w:cs="Times New Roman"/>
                <w:sz w:val="24"/>
                <w:szCs w:val="24"/>
                <w:lang w:val="en-US" w:eastAsia="bg-BG"/>
              </w:rPr>
            </w:pPr>
            <w:r w:rsidRPr="007D3EF2">
              <w:rPr>
                <w:rFonts w:ascii="Times New Roman" w:eastAsia="Calibri" w:hAnsi="Times New Roman" w:cs="Times New Roman"/>
                <w:color w:val="333333"/>
                <w:sz w:val="24"/>
                <w:szCs w:val="24"/>
                <w:shd w:val="clear" w:color="auto" w:fill="FFFFFF"/>
              </w:rPr>
              <w:t>Парцалите да са с премахнати копчета, ципове и връзки, в подходяща форма за бърсане</w:t>
            </w:r>
          </w:p>
        </w:tc>
      </w:tr>
    </w:tbl>
    <w:p w14:paraId="29018455" w14:textId="77777777" w:rsidR="007D3EF2" w:rsidRPr="007D3EF2" w:rsidRDefault="007D3EF2" w:rsidP="007D3EF2">
      <w:pPr>
        <w:spacing w:after="200" w:line="276" w:lineRule="auto"/>
        <w:ind w:left="1713"/>
        <w:contextualSpacing/>
        <w:jc w:val="both"/>
        <w:rPr>
          <w:rFonts w:ascii="Times New Roman" w:eastAsia="Calibri" w:hAnsi="Times New Roman" w:cs="Times New Roman"/>
          <w:b/>
          <w:color w:val="000000"/>
          <w:sz w:val="24"/>
          <w:szCs w:val="24"/>
        </w:rPr>
      </w:pPr>
    </w:p>
    <w:p w14:paraId="3A3E83D3" w14:textId="77777777" w:rsidR="007D3EF2" w:rsidRPr="007D3EF2" w:rsidRDefault="007D3EF2" w:rsidP="007D3EF2">
      <w:pPr>
        <w:numPr>
          <w:ilvl w:val="0"/>
          <w:numId w:val="2"/>
        </w:numPr>
        <w:spacing w:after="200" w:line="276" w:lineRule="auto"/>
        <w:ind w:left="1276" w:hanging="283"/>
        <w:contextualSpacing/>
        <w:jc w:val="both"/>
        <w:rPr>
          <w:rFonts w:ascii="Times New Roman" w:eastAsia="Calibri" w:hAnsi="Times New Roman" w:cs="Times New Roman"/>
          <w:b/>
          <w:color w:val="000000"/>
          <w:sz w:val="24"/>
          <w:szCs w:val="24"/>
        </w:rPr>
      </w:pPr>
      <w:r w:rsidRPr="007D3EF2">
        <w:rPr>
          <w:rFonts w:ascii="Times New Roman" w:eastAsia="Calibri" w:hAnsi="Times New Roman" w:cs="Times New Roman"/>
          <w:b/>
          <w:color w:val="000000"/>
          <w:sz w:val="24"/>
          <w:szCs w:val="24"/>
        </w:rPr>
        <w:t>Изисквания към доставката:</w:t>
      </w:r>
    </w:p>
    <w:p w14:paraId="0B54126B" w14:textId="77777777" w:rsidR="007D3EF2" w:rsidRPr="007D3EF2" w:rsidRDefault="007D3EF2" w:rsidP="007D3EF2">
      <w:pPr>
        <w:numPr>
          <w:ilvl w:val="0"/>
          <w:numId w:val="3"/>
        </w:numPr>
        <w:spacing w:after="0" w:line="240" w:lineRule="auto"/>
        <w:ind w:left="993" w:firstLine="87"/>
        <w:contextualSpacing/>
        <w:jc w:val="both"/>
        <w:rPr>
          <w:rFonts w:ascii="Times New Roman" w:eastAsia="Calibri" w:hAnsi="Times New Roman" w:cs="Times New Roman"/>
          <w:sz w:val="24"/>
          <w:szCs w:val="24"/>
        </w:rPr>
      </w:pPr>
      <w:r w:rsidRPr="007D3EF2">
        <w:rPr>
          <w:rFonts w:ascii="Times New Roman" w:eastAsia="Calibri" w:hAnsi="Times New Roman" w:cs="Times New Roman"/>
          <w:sz w:val="24"/>
          <w:szCs w:val="24"/>
        </w:rPr>
        <w:t>Доставките на парцали се извършват след предварителна писмена заявка от Възложителя;</w:t>
      </w:r>
    </w:p>
    <w:p w14:paraId="33534167" w14:textId="77777777" w:rsidR="007D3EF2" w:rsidRPr="007D3EF2" w:rsidRDefault="007D3EF2" w:rsidP="007D3EF2">
      <w:pPr>
        <w:numPr>
          <w:ilvl w:val="0"/>
          <w:numId w:val="3"/>
        </w:numPr>
        <w:spacing w:after="0" w:line="240" w:lineRule="auto"/>
        <w:ind w:left="993" w:firstLine="87"/>
        <w:contextualSpacing/>
        <w:jc w:val="both"/>
        <w:rPr>
          <w:rFonts w:ascii="Times New Roman" w:eastAsia="Calibri" w:hAnsi="Times New Roman" w:cs="Times New Roman"/>
          <w:sz w:val="24"/>
          <w:szCs w:val="24"/>
        </w:rPr>
      </w:pPr>
      <w:r w:rsidRPr="007D3EF2">
        <w:rPr>
          <w:rFonts w:ascii="Times New Roman" w:eastAsia="Calibri" w:hAnsi="Times New Roman" w:cs="Times New Roman"/>
          <w:sz w:val="24"/>
          <w:szCs w:val="24"/>
        </w:rPr>
        <w:t xml:space="preserve">Доставките на парцали ще се извършва за период от две години или до достигане на пределната стойност на поръчката. Срокът за изпълнение на поръчка започва от датата на първа заявка за доставка. </w:t>
      </w:r>
    </w:p>
    <w:p w14:paraId="1C00DE8B" w14:textId="77777777" w:rsidR="007D3EF2" w:rsidRPr="007D3EF2" w:rsidRDefault="007D3EF2" w:rsidP="007D3EF2">
      <w:pPr>
        <w:numPr>
          <w:ilvl w:val="0"/>
          <w:numId w:val="4"/>
        </w:numPr>
        <w:spacing w:after="200" w:line="276" w:lineRule="auto"/>
        <w:ind w:left="1276" w:hanging="283"/>
        <w:contextualSpacing/>
        <w:jc w:val="both"/>
        <w:rPr>
          <w:rFonts w:ascii="Times New Roman" w:eastAsia="Calibri" w:hAnsi="Times New Roman" w:cs="Times New Roman"/>
          <w:b/>
          <w:color w:val="000000"/>
          <w:sz w:val="24"/>
          <w:szCs w:val="24"/>
        </w:rPr>
      </w:pPr>
      <w:r w:rsidRPr="007D3EF2">
        <w:rPr>
          <w:rFonts w:ascii="Times New Roman" w:eastAsia="Calibri" w:hAnsi="Times New Roman" w:cs="Times New Roman"/>
          <w:b/>
          <w:color w:val="000000"/>
          <w:sz w:val="24"/>
          <w:szCs w:val="24"/>
          <w:lang w:val="en-US"/>
        </w:rPr>
        <w:t xml:space="preserve"> </w:t>
      </w:r>
      <w:r w:rsidRPr="007D3EF2">
        <w:rPr>
          <w:rFonts w:ascii="Times New Roman" w:eastAsia="Calibri" w:hAnsi="Times New Roman" w:cs="Times New Roman"/>
          <w:b/>
          <w:color w:val="000000"/>
          <w:sz w:val="24"/>
          <w:szCs w:val="24"/>
        </w:rPr>
        <w:t>Документи съпровождащи доставката :</w:t>
      </w:r>
    </w:p>
    <w:p w14:paraId="686630F8" w14:textId="77777777" w:rsidR="007D3EF2" w:rsidRPr="007D3EF2" w:rsidRDefault="007D3EF2" w:rsidP="007D3EF2">
      <w:pPr>
        <w:numPr>
          <w:ilvl w:val="0"/>
          <w:numId w:val="5"/>
        </w:numPr>
        <w:spacing w:after="200" w:line="276" w:lineRule="auto"/>
        <w:contextualSpacing/>
        <w:jc w:val="both"/>
        <w:rPr>
          <w:rFonts w:ascii="Times New Roman" w:eastAsia="Calibri" w:hAnsi="Times New Roman" w:cs="Times New Roman"/>
          <w:b/>
          <w:color w:val="000000"/>
          <w:sz w:val="24"/>
          <w:szCs w:val="24"/>
        </w:rPr>
      </w:pPr>
      <w:r w:rsidRPr="007D3EF2">
        <w:rPr>
          <w:rFonts w:ascii="Times New Roman" w:eastAsia="Calibri" w:hAnsi="Times New Roman" w:cs="Times New Roman"/>
          <w:sz w:val="24"/>
          <w:szCs w:val="24"/>
        </w:rPr>
        <w:t>Приемо-предавателен протокол;</w:t>
      </w:r>
    </w:p>
    <w:p w14:paraId="337175F5" w14:textId="77777777" w:rsidR="007D3EF2" w:rsidRPr="007D3EF2" w:rsidRDefault="007D3EF2" w:rsidP="007D3EF2">
      <w:pPr>
        <w:numPr>
          <w:ilvl w:val="0"/>
          <w:numId w:val="5"/>
        </w:numPr>
        <w:spacing w:after="200" w:line="276" w:lineRule="auto"/>
        <w:contextualSpacing/>
        <w:rPr>
          <w:rFonts w:ascii="Times New Roman" w:eastAsia="Times New Roman" w:hAnsi="Times New Roman" w:cs="Times New Roman"/>
          <w:sz w:val="24"/>
          <w:szCs w:val="24"/>
          <w:lang w:eastAsia="bg-BG"/>
        </w:rPr>
      </w:pPr>
      <w:r w:rsidRPr="007D3EF2">
        <w:rPr>
          <w:rFonts w:ascii="Times New Roman" w:eastAsia="Times New Roman" w:hAnsi="Times New Roman" w:cs="Times New Roman"/>
          <w:sz w:val="24"/>
          <w:szCs w:val="24"/>
          <w:lang w:eastAsia="bg-BG"/>
        </w:rPr>
        <w:t>Декларация за произход.</w:t>
      </w:r>
      <w:bookmarkEnd w:id="0"/>
    </w:p>
    <w:p w14:paraId="4FB4EF32" w14:textId="77777777" w:rsidR="00195DB5" w:rsidRDefault="00195DB5"/>
    <w:sectPr w:rsidR="00195DB5" w:rsidSect="007D3EF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4F3"/>
    <w:multiLevelType w:val="hybridMultilevel"/>
    <w:tmpl w:val="D43C7DB2"/>
    <w:lvl w:ilvl="0" w:tplc="962C9CE6">
      <w:start w:val="1"/>
      <w:numFmt w:val="upperRoman"/>
      <w:lvlText w:val="%1."/>
      <w:lvlJc w:val="left"/>
      <w:pPr>
        <w:ind w:left="1713" w:hanging="720"/>
      </w:pPr>
    </w:lvl>
    <w:lvl w:ilvl="1" w:tplc="04020019">
      <w:start w:val="1"/>
      <w:numFmt w:val="lowerLetter"/>
      <w:lvlText w:val="%2."/>
      <w:lvlJc w:val="left"/>
      <w:pPr>
        <w:ind w:left="2073" w:hanging="360"/>
      </w:pPr>
    </w:lvl>
    <w:lvl w:ilvl="2" w:tplc="0402001B">
      <w:start w:val="1"/>
      <w:numFmt w:val="lowerRoman"/>
      <w:lvlText w:val="%3."/>
      <w:lvlJc w:val="right"/>
      <w:pPr>
        <w:ind w:left="2793" w:hanging="180"/>
      </w:pPr>
    </w:lvl>
    <w:lvl w:ilvl="3" w:tplc="0402000F">
      <w:start w:val="1"/>
      <w:numFmt w:val="decimal"/>
      <w:lvlText w:val="%4."/>
      <w:lvlJc w:val="left"/>
      <w:pPr>
        <w:ind w:left="3513" w:hanging="360"/>
      </w:pPr>
    </w:lvl>
    <w:lvl w:ilvl="4" w:tplc="04020019">
      <w:start w:val="1"/>
      <w:numFmt w:val="lowerLetter"/>
      <w:lvlText w:val="%5."/>
      <w:lvlJc w:val="left"/>
      <w:pPr>
        <w:ind w:left="4233" w:hanging="360"/>
      </w:pPr>
    </w:lvl>
    <w:lvl w:ilvl="5" w:tplc="0402001B">
      <w:start w:val="1"/>
      <w:numFmt w:val="lowerRoman"/>
      <w:lvlText w:val="%6."/>
      <w:lvlJc w:val="right"/>
      <w:pPr>
        <w:ind w:left="4953" w:hanging="180"/>
      </w:pPr>
    </w:lvl>
    <w:lvl w:ilvl="6" w:tplc="0402000F">
      <w:start w:val="1"/>
      <w:numFmt w:val="decimal"/>
      <w:lvlText w:val="%7."/>
      <w:lvlJc w:val="left"/>
      <w:pPr>
        <w:ind w:left="5673" w:hanging="360"/>
      </w:pPr>
    </w:lvl>
    <w:lvl w:ilvl="7" w:tplc="04020019">
      <w:start w:val="1"/>
      <w:numFmt w:val="lowerLetter"/>
      <w:lvlText w:val="%8."/>
      <w:lvlJc w:val="left"/>
      <w:pPr>
        <w:ind w:left="6393" w:hanging="360"/>
      </w:pPr>
    </w:lvl>
    <w:lvl w:ilvl="8" w:tplc="0402001B">
      <w:start w:val="1"/>
      <w:numFmt w:val="lowerRoman"/>
      <w:lvlText w:val="%9."/>
      <w:lvlJc w:val="right"/>
      <w:pPr>
        <w:ind w:left="7113" w:hanging="180"/>
      </w:pPr>
    </w:lvl>
  </w:abstractNum>
  <w:abstractNum w:abstractNumId="1" w15:restartNumberingAfterBreak="0">
    <w:nsid w:val="10F36529"/>
    <w:multiLevelType w:val="hybridMultilevel"/>
    <w:tmpl w:val="74BA65FE"/>
    <w:lvl w:ilvl="0" w:tplc="07C44098">
      <w:start w:val="2"/>
      <w:numFmt w:val="upperRoman"/>
      <w:lvlText w:val="%1."/>
      <w:lvlJc w:val="left"/>
      <w:pPr>
        <w:ind w:left="1713" w:hanging="720"/>
      </w:pPr>
    </w:lvl>
    <w:lvl w:ilvl="1" w:tplc="04020019">
      <w:start w:val="1"/>
      <w:numFmt w:val="lowerLetter"/>
      <w:lvlText w:val="%2."/>
      <w:lvlJc w:val="left"/>
      <w:pPr>
        <w:ind w:left="2073" w:hanging="360"/>
      </w:pPr>
    </w:lvl>
    <w:lvl w:ilvl="2" w:tplc="0402001B">
      <w:start w:val="1"/>
      <w:numFmt w:val="lowerRoman"/>
      <w:lvlText w:val="%3."/>
      <w:lvlJc w:val="right"/>
      <w:pPr>
        <w:ind w:left="2793" w:hanging="180"/>
      </w:pPr>
    </w:lvl>
    <w:lvl w:ilvl="3" w:tplc="0402000F">
      <w:start w:val="1"/>
      <w:numFmt w:val="decimal"/>
      <w:lvlText w:val="%4."/>
      <w:lvlJc w:val="left"/>
      <w:pPr>
        <w:ind w:left="3513" w:hanging="360"/>
      </w:pPr>
    </w:lvl>
    <w:lvl w:ilvl="4" w:tplc="04020019">
      <w:start w:val="1"/>
      <w:numFmt w:val="lowerLetter"/>
      <w:lvlText w:val="%5."/>
      <w:lvlJc w:val="left"/>
      <w:pPr>
        <w:ind w:left="4233" w:hanging="360"/>
      </w:pPr>
    </w:lvl>
    <w:lvl w:ilvl="5" w:tplc="0402001B">
      <w:start w:val="1"/>
      <w:numFmt w:val="lowerRoman"/>
      <w:lvlText w:val="%6."/>
      <w:lvlJc w:val="right"/>
      <w:pPr>
        <w:ind w:left="4953" w:hanging="180"/>
      </w:pPr>
    </w:lvl>
    <w:lvl w:ilvl="6" w:tplc="0402000F">
      <w:start w:val="1"/>
      <w:numFmt w:val="decimal"/>
      <w:lvlText w:val="%7."/>
      <w:lvlJc w:val="left"/>
      <w:pPr>
        <w:ind w:left="5673" w:hanging="360"/>
      </w:pPr>
    </w:lvl>
    <w:lvl w:ilvl="7" w:tplc="04020019">
      <w:start w:val="1"/>
      <w:numFmt w:val="lowerLetter"/>
      <w:lvlText w:val="%8."/>
      <w:lvlJc w:val="left"/>
      <w:pPr>
        <w:ind w:left="6393" w:hanging="360"/>
      </w:pPr>
    </w:lvl>
    <w:lvl w:ilvl="8" w:tplc="0402001B">
      <w:start w:val="1"/>
      <w:numFmt w:val="lowerRoman"/>
      <w:lvlText w:val="%9."/>
      <w:lvlJc w:val="right"/>
      <w:pPr>
        <w:ind w:left="7113" w:hanging="180"/>
      </w:pPr>
    </w:lvl>
  </w:abstractNum>
  <w:abstractNum w:abstractNumId="2" w15:restartNumberingAfterBreak="0">
    <w:nsid w:val="24126E79"/>
    <w:multiLevelType w:val="hybridMultilevel"/>
    <w:tmpl w:val="267481B6"/>
    <w:lvl w:ilvl="0" w:tplc="9536C7FE">
      <w:start w:val="1"/>
      <w:numFmt w:val="decimal"/>
      <w:lvlText w:val="%1."/>
      <w:lvlJc w:val="left"/>
      <w:pPr>
        <w:ind w:left="1440" w:hanging="360"/>
      </w:pPr>
      <w:rPr>
        <w:color w:val="auto"/>
      </w:r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3" w15:restartNumberingAfterBreak="0">
    <w:nsid w:val="39750D7C"/>
    <w:multiLevelType w:val="hybridMultilevel"/>
    <w:tmpl w:val="46FC92B8"/>
    <w:lvl w:ilvl="0" w:tplc="16B6CADC">
      <w:start w:val="1"/>
      <w:numFmt w:val="decimal"/>
      <w:lvlText w:val="%1."/>
      <w:lvlJc w:val="left"/>
      <w:pPr>
        <w:ind w:left="1440" w:hanging="360"/>
      </w:pPr>
      <w:rPr>
        <w:b w:val="0"/>
        <w:bCs/>
        <w:color w:val="auto"/>
      </w:r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4" w15:restartNumberingAfterBreak="0">
    <w:nsid w:val="3EAE5084"/>
    <w:multiLevelType w:val="hybridMultilevel"/>
    <w:tmpl w:val="74A42928"/>
    <w:lvl w:ilvl="0" w:tplc="0402000F">
      <w:start w:val="1"/>
      <w:numFmt w:val="decimal"/>
      <w:lvlText w:val="%1."/>
      <w:lvlJc w:val="left"/>
      <w:pPr>
        <w:tabs>
          <w:tab w:val="num" w:pos="1080"/>
        </w:tabs>
        <w:ind w:left="1080" w:hanging="360"/>
      </w:p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EF2"/>
    <w:rsid w:val="00195DB5"/>
    <w:rsid w:val="007D3EF2"/>
    <w:rsid w:val="00B84987"/>
    <w:rsid w:val="00E42E0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57E25"/>
  <w15:chartTrackingRefBased/>
  <w15:docId w15:val="{EA0C05B4-DECB-44F5-8B1C-98DC2615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79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142</Words>
  <Characters>816</Characters>
  <Application>Microsoft Office Word</Application>
  <DocSecurity>0</DocSecurity>
  <Lines>6</Lines>
  <Paragraphs>1</Paragraphs>
  <ScaleCrop>false</ScaleCrop>
  <Company>Kozloduy NPP Plc.</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Йотова, Цветелина А.</dc:creator>
  <cp:keywords/>
  <dc:description/>
  <cp:lastModifiedBy>Йотова, Цветелина А.</cp:lastModifiedBy>
  <cp:revision>3</cp:revision>
  <cp:lastPrinted>2024-05-27T06:12:00Z</cp:lastPrinted>
  <dcterms:created xsi:type="dcterms:W3CDTF">2024-05-27T06:09:00Z</dcterms:created>
  <dcterms:modified xsi:type="dcterms:W3CDTF">2024-05-27T06:13:00Z</dcterms:modified>
</cp:coreProperties>
</file>