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1B" w:rsidRPr="00E073E9" w:rsidRDefault="00BF393A" w:rsidP="00E073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3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393A" w:rsidRPr="00E073E9" w:rsidRDefault="00BF393A" w:rsidP="00E07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39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BF393A" w:rsidRPr="00E073E9" w:rsidRDefault="00BF393A" w:rsidP="00E07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639">
        <w:rPr>
          <w:rFonts w:ascii="Times New Roman" w:hAnsi="Times New Roman" w:cs="Times New Roman"/>
          <w:sz w:val="24"/>
          <w:szCs w:val="24"/>
        </w:rPr>
        <w:t>за доставка на присадки и добавки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378"/>
        <w:gridCol w:w="1701"/>
        <w:gridCol w:w="1162"/>
        <w:gridCol w:w="3263"/>
      </w:tblGrid>
      <w:tr w:rsidR="00BF393A" w:rsidTr="0036341F">
        <w:tc>
          <w:tcPr>
            <w:tcW w:w="534" w:type="dxa"/>
          </w:tcPr>
          <w:p w:rsidR="00BF393A" w:rsidRPr="00BF393A" w:rsidRDefault="00BF393A" w:rsidP="003C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F393A" w:rsidRPr="00BF393A" w:rsidRDefault="00BF393A" w:rsidP="003C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A">
              <w:rPr>
                <w:rFonts w:ascii="Times New Roman" w:hAnsi="Times New Roman" w:cs="Times New Roman"/>
                <w:b/>
                <w:sz w:val="24"/>
                <w:szCs w:val="24"/>
              </w:rPr>
              <w:t>ИД по BAAN</w:t>
            </w:r>
          </w:p>
        </w:tc>
        <w:tc>
          <w:tcPr>
            <w:tcW w:w="6378" w:type="dxa"/>
          </w:tcPr>
          <w:p w:rsidR="00BF393A" w:rsidRPr="00BF393A" w:rsidRDefault="00BF393A" w:rsidP="00B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F393A" w:rsidRPr="00BF393A" w:rsidRDefault="00BF393A" w:rsidP="00B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A">
              <w:rPr>
                <w:rFonts w:ascii="Times New Roman" w:hAnsi="Times New Roman" w:cs="Times New Roman"/>
                <w:b/>
                <w:sz w:val="24"/>
                <w:szCs w:val="24"/>
              </w:rPr>
              <w:t>Мярка/мерна единица</w:t>
            </w:r>
          </w:p>
        </w:tc>
        <w:tc>
          <w:tcPr>
            <w:tcW w:w="1162" w:type="dxa"/>
          </w:tcPr>
          <w:p w:rsidR="00BF393A" w:rsidRPr="00BF393A" w:rsidRDefault="00BF393A" w:rsidP="00B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A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3263" w:type="dxa"/>
          </w:tcPr>
          <w:p w:rsidR="00BF393A" w:rsidRPr="00BF393A" w:rsidRDefault="00BF393A" w:rsidP="00BF3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A">
              <w:rPr>
                <w:rFonts w:ascii="Times New Roman" w:hAnsi="Times New Roman" w:cs="Times New Roman"/>
                <w:b/>
                <w:sz w:val="24"/>
                <w:szCs w:val="24"/>
              </w:rPr>
              <w:t>Др. изисквания</w:t>
            </w:r>
          </w:p>
        </w:tc>
      </w:tr>
      <w:tr w:rsidR="00286F57" w:rsidRPr="00F13733" w:rsidTr="0036341F">
        <w:tc>
          <w:tcPr>
            <w:tcW w:w="534" w:type="dxa"/>
          </w:tcPr>
          <w:p w:rsidR="00286F57" w:rsidRPr="00F13733" w:rsidRDefault="00286F57" w:rsidP="00286F57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6F57" w:rsidRPr="0036341F" w:rsidRDefault="00286F57" w:rsidP="00286F57">
            <w:pPr>
              <w:jc w:val="center"/>
              <w:rPr>
                <w:rFonts w:ascii="Times New Roman" w:hAnsi="Times New Roman" w:cs="Times New Roman"/>
              </w:rPr>
            </w:pPr>
            <w:r w:rsidRPr="0036341F">
              <w:rPr>
                <w:rFonts w:ascii="Times New Roman" w:hAnsi="Times New Roman" w:cs="Times New Roman"/>
              </w:rPr>
              <w:t>125051</w:t>
            </w:r>
          </w:p>
        </w:tc>
        <w:tc>
          <w:tcPr>
            <w:tcW w:w="6378" w:type="dxa"/>
          </w:tcPr>
          <w:p w:rsidR="00286F57" w:rsidRPr="0036341F" w:rsidRDefault="00286F57" w:rsidP="00286F57">
            <w:pPr>
              <w:rPr>
                <w:rFonts w:ascii="Times New Roman" w:hAnsi="Times New Roman" w:cs="Times New Roman"/>
              </w:rPr>
            </w:pPr>
            <w:r w:rsidRPr="0036341F">
              <w:rPr>
                <w:rFonts w:ascii="Times New Roman" w:hAnsi="Times New Roman" w:cs="Times New Roman"/>
                <w:highlight w:val="white"/>
              </w:rPr>
              <w:t>Паста за измерване ниво на вода в резервоарите за гориво, подходяща за проверка на резервоари с бензин, дизел, керосин, тежки масла и лубриканти, 85 г</w:t>
            </w:r>
          </w:p>
        </w:tc>
        <w:tc>
          <w:tcPr>
            <w:tcW w:w="1701" w:type="dxa"/>
          </w:tcPr>
          <w:p w:rsidR="00286F57" w:rsidRPr="0036341F" w:rsidRDefault="00286F57" w:rsidP="00286F57">
            <w:pPr>
              <w:jc w:val="center"/>
              <w:rPr>
                <w:rFonts w:ascii="Times New Roman" w:hAnsi="Times New Roman" w:cs="Times New Roman"/>
              </w:rPr>
            </w:pPr>
            <w:r w:rsidRPr="0036341F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286F57" w:rsidRPr="0036341F" w:rsidRDefault="00286F57" w:rsidP="00286F57">
            <w:pPr>
              <w:jc w:val="center"/>
              <w:rPr>
                <w:rFonts w:ascii="Times New Roman" w:hAnsi="Times New Roman" w:cs="Times New Roman"/>
              </w:rPr>
            </w:pPr>
            <w:r w:rsidRPr="00363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286F57" w:rsidRPr="0036341F" w:rsidRDefault="00286F57" w:rsidP="00286F57">
            <w:pPr>
              <w:rPr>
                <w:rFonts w:ascii="Times New Roman" w:hAnsi="Times New Roman" w:cs="Times New Roman"/>
              </w:rPr>
            </w:pPr>
            <w:r w:rsidRPr="0036341F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F13733" w:rsidRPr="00F13733" w:rsidTr="0036341F">
        <w:tc>
          <w:tcPr>
            <w:tcW w:w="534" w:type="dxa"/>
          </w:tcPr>
          <w:p w:rsidR="0036341F" w:rsidRPr="00F13733" w:rsidRDefault="00F13733" w:rsidP="003C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341F" w:rsidRPr="00F13733" w:rsidRDefault="0036341F" w:rsidP="003C56BC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17075</w:t>
            </w:r>
          </w:p>
        </w:tc>
        <w:tc>
          <w:tcPr>
            <w:tcW w:w="6378" w:type="dxa"/>
          </w:tcPr>
          <w:p w:rsidR="0036341F" w:rsidRPr="00F13733" w:rsidRDefault="0036341F" w:rsidP="0036341F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  <w:highlight w:val="white"/>
              </w:rPr>
              <w:t>Спрей за спомагане запалването на дизелови автомобили, 400 мл</w:t>
            </w:r>
          </w:p>
        </w:tc>
        <w:tc>
          <w:tcPr>
            <w:tcW w:w="1701" w:type="dxa"/>
          </w:tcPr>
          <w:p w:rsidR="0036341F" w:rsidRPr="00F13733" w:rsidRDefault="0036341F" w:rsidP="0036341F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36341F" w:rsidRPr="00F13733" w:rsidRDefault="00DF761C" w:rsidP="00DF761C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36341F" w:rsidRPr="00F13733" w:rsidRDefault="0036341F" w:rsidP="0036341F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F13733" w:rsidRPr="00F13733" w:rsidTr="0036341F">
        <w:tc>
          <w:tcPr>
            <w:tcW w:w="534" w:type="dxa"/>
          </w:tcPr>
          <w:p w:rsidR="0036341F" w:rsidRPr="00F13733" w:rsidRDefault="00F13733" w:rsidP="003C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341F" w:rsidRPr="00F13733" w:rsidRDefault="0036341F" w:rsidP="003C56BC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92094</w:t>
            </w:r>
          </w:p>
        </w:tc>
        <w:tc>
          <w:tcPr>
            <w:tcW w:w="6378" w:type="dxa"/>
          </w:tcPr>
          <w:p w:rsidR="0036341F" w:rsidRPr="00F13733" w:rsidRDefault="0036341F" w:rsidP="0036341F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  <w:highlight w:val="white"/>
              </w:rPr>
              <w:t>Течност мазило-охлаждаща /концентрат</w:t>
            </w:r>
            <w:r w:rsidR="00D27FCD" w:rsidRPr="00F13733">
              <w:rPr>
                <w:rFonts w:ascii="Times New Roman" w:hAnsi="Times New Roman" w:cs="Times New Roman"/>
                <w:highlight w:val="white"/>
              </w:rPr>
              <w:t>, разреждащ се с вода</w:t>
            </w:r>
            <w:r w:rsidRPr="00F13733">
              <w:rPr>
                <w:rFonts w:ascii="Times New Roman" w:hAnsi="Times New Roman" w:cs="Times New Roman"/>
                <w:highlight w:val="white"/>
              </w:rPr>
              <w:t>/; за стругове, шлайфмашини, фрези, бормашини и обработващи центрове; не съдържа хлор, сяра, фосфор и киселини; туба 20 л</w:t>
            </w:r>
          </w:p>
        </w:tc>
        <w:tc>
          <w:tcPr>
            <w:tcW w:w="1701" w:type="dxa"/>
          </w:tcPr>
          <w:p w:rsidR="0036341F" w:rsidRPr="00F13733" w:rsidRDefault="0036341F" w:rsidP="0036341F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36341F" w:rsidRPr="00F13733" w:rsidRDefault="00F13733" w:rsidP="00DF76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3">
              <w:rPr>
                <w:rFonts w:ascii="Times New Roman" w:hAnsi="Times New Roman" w:cs="Times New Roman"/>
              </w:rPr>
              <w:t>3</w:t>
            </w:r>
            <w:r w:rsidR="00286F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3" w:type="dxa"/>
          </w:tcPr>
          <w:p w:rsidR="0036341F" w:rsidRPr="00F13733" w:rsidRDefault="0036341F" w:rsidP="0036341F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F13733" w:rsidRPr="00F13733" w:rsidTr="0036341F">
        <w:tc>
          <w:tcPr>
            <w:tcW w:w="534" w:type="dxa"/>
          </w:tcPr>
          <w:p w:rsidR="0036341F" w:rsidRPr="00286F57" w:rsidRDefault="00286F57" w:rsidP="003C56B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7358471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6341F" w:rsidRPr="00F13733" w:rsidRDefault="0036341F" w:rsidP="003C56BC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92088</w:t>
            </w:r>
          </w:p>
        </w:tc>
        <w:tc>
          <w:tcPr>
            <w:tcW w:w="6378" w:type="dxa"/>
          </w:tcPr>
          <w:p w:rsidR="0036341F" w:rsidRPr="00F13733" w:rsidRDefault="0036341F" w:rsidP="0036341F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  <w:highlight w:val="white"/>
              </w:rPr>
              <w:t>Течност спирачна стандарт DOT-4 в опаковка около 0,470 л</w:t>
            </w:r>
          </w:p>
        </w:tc>
        <w:tc>
          <w:tcPr>
            <w:tcW w:w="1701" w:type="dxa"/>
          </w:tcPr>
          <w:p w:rsidR="0036341F" w:rsidRPr="00F13733" w:rsidRDefault="0036341F" w:rsidP="0036341F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36341F" w:rsidRPr="00F13733" w:rsidRDefault="00286F57" w:rsidP="0036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3733" w:rsidRPr="00F137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3" w:type="dxa"/>
          </w:tcPr>
          <w:p w:rsidR="0036341F" w:rsidRPr="00F13733" w:rsidRDefault="0036341F" w:rsidP="0036341F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bookmarkEnd w:id="0"/>
      <w:tr w:rsidR="00F012D2" w:rsidRPr="00F012D2" w:rsidTr="0036341F">
        <w:tc>
          <w:tcPr>
            <w:tcW w:w="534" w:type="dxa"/>
          </w:tcPr>
          <w:p w:rsidR="00DF761C" w:rsidRPr="00F13733" w:rsidRDefault="00286F57" w:rsidP="003C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F761C" w:rsidRPr="00F13733" w:rsidRDefault="00DF761C" w:rsidP="003C56BC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113841</w:t>
            </w:r>
          </w:p>
        </w:tc>
        <w:tc>
          <w:tcPr>
            <w:tcW w:w="6378" w:type="dxa"/>
          </w:tcPr>
          <w:p w:rsidR="00DF761C" w:rsidRPr="00F13733" w:rsidRDefault="00DF761C" w:rsidP="0036341F">
            <w:pPr>
              <w:rPr>
                <w:rFonts w:ascii="Times New Roman" w:hAnsi="Times New Roman" w:cs="Times New Roman"/>
                <w:highlight w:val="white"/>
              </w:rPr>
            </w:pPr>
            <w:r w:rsidRPr="00F13733">
              <w:rPr>
                <w:rFonts w:ascii="Times New Roman" w:hAnsi="Times New Roman" w:cs="Times New Roman"/>
                <w:highlight w:val="white"/>
              </w:rPr>
              <w:t>Антифриз концентрат (- 60°С), разфасовка около 925 мл</w:t>
            </w:r>
          </w:p>
        </w:tc>
        <w:tc>
          <w:tcPr>
            <w:tcW w:w="1701" w:type="dxa"/>
          </w:tcPr>
          <w:p w:rsidR="00DF761C" w:rsidRPr="00F13733" w:rsidRDefault="00DF761C" w:rsidP="0036341F">
            <w:pPr>
              <w:jc w:val="center"/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DF761C" w:rsidRPr="00C61D8F" w:rsidRDefault="00286F57" w:rsidP="0036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13733" w:rsidRPr="00C61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3" w:type="dxa"/>
          </w:tcPr>
          <w:p w:rsidR="00DF761C" w:rsidRPr="00F13733" w:rsidRDefault="00DF761C" w:rsidP="00DF761C">
            <w:pPr>
              <w:rPr>
                <w:rFonts w:ascii="Times New Roman" w:hAnsi="Times New Roman" w:cs="Times New Roman"/>
              </w:rPr>
            </w:pPr>
            <w:r w:rsidRPr="00F13733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DC4B71" w:rsidRPr="00DC4B71" w:rsidTr="0036341F">
        <w:tc>
          <w:tcPr>
            <w:tcW w:w="534" w:type="dxa"/>
          </w:tcPr>
          <w:p w:rsidR="0036341F" w:rsidRPr="006D26D3" w:rsidRDefault="006D26D3" w:rsidP="003C56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Hlk205200879"/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36341F" w:rsidRPr="00DC4B71" w:rsidRDefault="0036341F" w:rsidP="003C56BC">
            <w:pPr>
              <w:jc w:val="center"/>
              <w:rPr>
                <w:rFonts w:ascii="Times New Roman" w:hAnsi="Times New Roman" w:cs="Times New Roman"/>
              </w:rPr>
            </w:pPr>
            <w:r w:rsidRPr="00DC4B71">
              <w:rPr>
                <w:rFonts w:ascii="Times New Roman" w:hAnsi="Times New Roman" w:cs="Times New Roman"/>
              </w:rPr>
              <w:t>134627</w:t>
            </w:r>
          </w:p>
        </w:tc>
        <w:tc>
          <w:tcPr>
            <w:tcW w:w="6378" w:type="dxa"/>
          </w:tcPr>
          <w:p w:rsidR="0036341F" w:rsidRPr="00DC4B71" w:rsidRDefault="0036341F" w:rsidP="008B0793">
            <w:pPr>
              <w:rPr>
                <w:rFonts w:ascii="Times New Roman" w:hAnsi="Times New Roman" w:cs="Times New Roman"/>
              </w:rPr>
            </w:pPr>
            <w:r w:rsidRPr="00DC4B71">
              <w:rPr>
                <w:rFonts w:ascii="Times New Roman" w:hAnsi="Times New Roman" w:cs="Times New Roman"/>
                <w:highlight w:val="white"/>
              </w:rPr>
              <w:t xml:space="preserve">Антифриз универсален </w:t>
            </w:r>
            <w:r w:rsidR="008B0793" w:rsidRPr="00DC4B71">
              <w:rPr>
                <w:rFonts w:ascii="Times New Roman" w:hAnsi="Times New Roman" w:cs="Times New Roman"/>
                <w:highlight w:val="white"/>
              </w:rPr>
              <w:t>розов</w:t>
            </w:r>
            <w:r w:rsidR="00DF761C" w:rsidRPr="00DC4B71">
              <w:rPr>
                <w:rFonts w:ascii="Times New Roman" w:hAnsi="Times New Roman" w:cs="Times New Roman"/>
                <w:highlight w:val="white"/>
              </w:rPr>
              <w:t>/ виолетов</w:t>
            </w:r>
            <w:r w:rsidRPr="00DC4B71">
              <w:rPr>
                <w:rFonts w:ascii="Times New Roman" w:hAnsi="Times New Roman" w:cs="Times New Roman"/>
                <w:highlight w:val="white"/>
              </w:rPr>
              <w:t xml:space="preserve"> G13 </w:t>
            </w:r>
            <w:r w:rsidR="008B0793" w:rsidRPr="00DC4B71">
              <w:rPr>
                <w:rFonts w:ascii="Times New Roman" w:hAnsi="Times New Roman" w:cs="Times New Roman"/>
                <w:highlight w:val="white"/>
              </w:rPr>
              <w:t>концентрат</w:t>
            </w:r>
            <w:r w:rsidRPr="00DC4B71">
              <w:rPr>
                <w:rFonts w:ascii="Times New Roman" w:hAnsi="Times New Roman" w:cs="Times New Roman"/>
                <w:highlight w:val="white"/>
              </w:rPr>
              <w:t xml:space="preserve">, опаковка </w:t>
            </w:r>
            <w:r w:rsidR="00DC4B71" w:rsidRPr="00DC4B71">
              <w:rPr>
                <w:rFonts w:ascii="Times New Roman" w:hAnsi="Times New Roman" w:cs="Times New Roman"/>
                <w:highlight w:val="white"/>
              </w:rPr>
              <w:t>около</w:t>
            </w:r>
            <w:r w:rsidRPr="00DC4B71">
              <w:rPr>
                <w:rFonts w:ascii="Times New Roman" w:hAnsi="Times New Roman" w:cs="Times New Roman"/>
                <w:highlight w:val="white"/>
              </w:rPr>
              <w:t xml:space="preserve"> 1 л</w:t>
            </w:r>
          </w:p>
        </w:tc>
        <w:tc>
          <w:tcPr>
            <w:tcW w:w="1701" w:type="dxa"/>
          </w:tcPr>
          <w:p w:rsidR="0036341F" w:rsidRPr="00DC4B71" w:rsidRDefault="0036341F" w:rsidP="0036341F">
            <w:pPr>
              <w:jc w:val="center"/>
              <w:rPr>
                <w:rFonts w:ascii="Times New Roman" w:hAnsi="Times New Roman" w:cs="Times New Roman"/>
              </w:rPr>
            </w:pPr>
            <w:r w:rsidRPr="00DC4B71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36341F" w:rsidRPr="00DC4B71" w:rsidRDefault="00DC4B71" w:rsidP="00266AFF">
            <w:pPr>
              <w:jc w:val="center"/>
              <w:rPr>
                <w:rFonts w:ascii="Times New Roman" w:hAnsi="Times New Roman" w:cs="Times New Roman"/>
              </w:rPr>
            </w:pPr>
            <w:r w:rsidRPr="00DC4B71">
              <w:rPr>
                <w:rFonts w:ascii="Times New Roman" w:hAnsi="Times New Roman" w:cs="Times New Roman"/>
              </w:rPr>
              <w:t>2</w:t>
            </w:r>
            <w:r w:rsidR="00286F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3" w:type="dxa"/>
          </w:tcPr>
          <w:p w:rsidR="0036341F" w:rsidRPr="00DC4B71" w:rsidRDefault="0036341F" w:rsidP="0036341F">
            <w:pPr>
              <w:rPr>
                <w:rFonts w:ascii="Times New Roman" w:hAnsi="Times New Roman" w:cs="Times New Roman"/>
              </w:rPr>
            </w:pPr>
            <w:r w:rsidRPr="00DC4B71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bookmarkEnd w:id="1"/>
      <w:tr w:rsidR="006D26D3" w:rsidRPr="00DC4B71" w:rsidTr="0036341F">
        <w:tc>
          <w:tcPr>
            <w:tcW w:w="534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4B71">
              <w:rPr>
                <w:rFonts w:ascii="Times New Roman" w:hAnsi="Times New Roman" w:cs="Times New Roman"/>
              </w:rPr>
              <w:t>13462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378" w:type="dxa"/>
          </w:tcPr>
          <w:p w:rsidR="006D26D3" w:rsidRPr="006D26D3" w:rsidRDefault="006D26D3" w:rsidP="006D26D3">
            <w:pPr>
              <w:rPr>
                <w:rFonts w:ascii="Times New Roman" w:hAnsi="Times New Roman" w:cs="Times New Roman"/>
                <w:lang w:val="ru-RU"/>
              </w:rPr>
            </w:pPr>
            <w:r w:rsidRPr="00DC4B71">
              <w:rPr>
                <w:rFonts w:ascii="Times New Roman" w:hAnsi="Times New Roman" w:cs="Times New Roman"/>
                <w:highlight w:val="white"/>
              </w:rPr>
              <w:t xml:space="preserve">Антифриз универсален розов/ виолетов G13 концентрат, опаковка около </w:t>
            </w:r>
            <w:r>
              <w:rPr>
                <w:rFonts w:ascii="Times New Roman" w:hAnsi="Times New Roman" w:cs="Times New Roman"/>
                <w:highlight w:val="white"/>
              </w:rPr>
              <w:t>5</w:t>
            </w:r>
            <w:r w:rsidRPr="00DC4B71">
              <w:rPr>
                <w:rFonts w:ascii="Times New Roman" w:hAnsi="Times New Roman" w:cs="Times New Roman"/>
                <w:highlight w:val="white"/>
              </w:rPr>
              <w:t xml:space="preserve"> л</w:t>
            </w:r>
            <w:r>
              <w:rPr>
                <w:rFonts w:ascii="Times New Roman" w:hAnsi="Times New Roman" w:cs="Times New Roman"/>
                <w:highlight w:val="white"/>
              </w:rPr>
              <w:t xml:space="preserve">, тип 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>D</w:t>
            </w:r>
          </w:p>
        </w:tc>
        <w:tc>
          <w:tcPr>
            <w:tcW w:w="1701" w:type="dxa"/>
          </w:tcPr>
          <w:p w:rsidR="006D26D3" w:rsidRPr="00DC4B7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DC4B71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3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6D26D3" w:rsidRPr="00296501" w:rsidTr="0036341F">
        <w:tc>
          <w:tcPr>
            <w:tcW w:w="534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6D26D3" w:rsidRPr="0029650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134629</w:t>
            </w:r>
          </w:p>
        </w:tc>
        <w:tc>
          <w:tcPr>
            <w:tcW w:w="6378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  <w:highlight w:val="white"/>
              </w:rPr>
              <w:t>Антифриз универсален червен G12 готов за употреба, опаковка около 1 л</w:t>
            </w:r>
          </w:p>
        </w:tc>
        <w:tc>
          <w:tcPr>
            <w:tcW w:w="1701" w:type="dxa"/>
          </w:tcPr>
          <w:p w:rsidR="006D26D3" w:rsidRPr="0029650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263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6D26D3" w:rsidRPr="00296501" w:rsidTr="0036341F">
        <w:tc>
          <w:tcPr>
            <w:tcW w:w="534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6D26D3" w:rsidRPr="0029650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134630</w:t>
            </w:r>
          </w:p>
        </w:tc>
        <w:tc>
          <w:tcPr>
            <w:tcW w:w="6378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  <w:highlight w:val="white"/>
              </w:rPr>
              <w:t>Антифриз универсален червен G12 готов за употреба, опаковка около 5 л, тип AD</w:t>
            </w:r>
          </w:p>
        </w:tc>
        <w:tc>
          <w:tcPr>
            <w:tcW w:w="1701" w:type="dxa"/>
          </w:tcPr>
          <w:p w:rsidR="006D26D3" w:rsidRPr="0029650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63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6D26D3" w:rsidRPr="00296501" w:rsidTr="0036341F">
        <w:tc>
          <w:tcPr>
            <w:tcW w:w="534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6D26D3" w:rsidRPr="0029650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142170</w:t>
            </w:r>
          </w:p>
        </w:tc>
        <w:tc>
          <w:tcPr>
            <w:tcW w:w="6378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  <w:highlight w:val="white"/>
              </w:rPr>
            </w:pPr>
            <w:r w:rsidRPr="00296501">
              <w:rPr>
                <w:rFonts w:ascii="Times New Roman" w:hAnsi="Times New Roman" w:cs="Times New Roman"/>
                <w:highlight w:val="white"/>
              </w:rPr>
              <w:t xml:space="preserve">Антифриз универсален </w:t>
            </w:r>
            <w:r>
              <w:rPr>
                <w:rFonts w:ascii="Times New Roman" w:hAnsi="Times New Roman" w:cs="Times New Roman"/>
                <w:highlight w:val="white"/>
              </w:rPr>
              <w:t>жълт</w:t>
            </w:r>
            <w:r w:rsidRPr="00296501">
              <w:rPr>
                <w:rFonts w:ascii="Times New Roman" w:hAnsi="Times New Roman" w:cs="Times New Roman"/>
                <w:highlight w:val="white"/>
              </w:rPr>
              <w:t xml:space="preserve"> G12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F13733">
              <w:rPr>
                <w:rFonts w:ascii="Times New Roman" w:hAnsi="Times New Roman" w:cs="Times New Roman"/>
                <w:highlight w:val="white"/>
              </w:rPr>
              <w:t>концентрат</w:t>
            </w:r>
            <w:r>
              <w:rPr>
                <w:rFonts w:ascii="Times New Roman" w:hAnsi="Times New Roman" w:cs="Times New Roman"/>
                <w:highlight w:val="white"/>
              </w:rPr>
              <w:t xml:space="preserve">, </w:t>
            </w:r>
            <w:r w:rsidRPr="00296501">
              <w:rPr>
                <w:rFonts w:ascii="Times New Roman" w:hAnsi="Times New Roman" w:cs="Times New Roman"/>
                <w:highlight w:val="white"/>
              </w:rPr>
              <w:t>опаковка около 1 л</w:t>
            </w:r>
          </w:p>
        </w:tc>
        <w:tc>
          <w:tcPr>
            <w:tcW w:w="1701" w:type="dxa"/>
          </w:tcPr>
          <w:p w:rsidR="006D26D3" w:rsidRDefault="006D26D3" w:rsidP="006D26D3">
            <w:pPr>
              <w:jc w:val="center"/>
            </w:pPr>
            <w:r w:rsidRPr="005219A6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3263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6D26D3" w:rsidRPr="00296501" w:rsidTr="0036341F">
        <w:tc>
          <w:tcPr>
            <w:tcW w:w="534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6D26D3" w:rsidRPr="00296501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142171</w:t>
            </w:r>
          </w:p>
        </w:tc>
        <w:tc>
          <w:tcPr>
            <w:tcW w:w="6378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  <w:highlight w:val="white"/>
              </w:rPr>
            </w:pPr>
            <w:r w:rsidRPr="00296501">
              <w:rPr>
                <w:rFonts w:ascii="Times New Roman" w:hAnsi="Times New Roman" w:cs="Times New Roman"/>
                <w:highlight w:val="white"/>
              </w:rPr>
              <w:t xml:space="preserve">Антифриз универсален </w:t>
            </w:r>
            <w:r>
              <w:rPr>
                <w:rFonts w:ascii="Times New Roman" w:hAnsi="Times New Roman" w:cs="Times New Roman"/>
                <w:highlight w:val="white"/>
              </w:rPr>
              <w:t>жълт</w:t>
            </w:r>
            <w:r w:rsidRPr="00296501">
              <w:rPr>
                <w:rFonts w:ascii="Times New Roman" w:hAnsi="Times New Roman" w:cs="Times New Roman"/>
                <w:highlight w:val="white"/>
              </w:rPr>
              <w:t xml:space="preserve"> G12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F13733">
              <w:rPr>
                <w:rFonts w:ascii="Times New Roman" w:hAnsi="Times New Roman" w:cs="Times New Roman"/>
                <w:highlight w:val="white"/>
              </w:rPr>
              <w:t>концентрат</w:t>
            </w:r>
            <w:r>
              <w:rPr>
                <w:rFonts w:ascii="Times New Roman" w:hAnsi="Times New Roman" w:cs="Times New Roman"/>
                <w:highlight w:val="white"/>
              </w:rPr>
              <w:t xml:space="preserve">, </w:t>
            </w:r>
            <w:r w:rsidRPr="00296501">
              <w:rPr>
                <w:rFonts w:ascii="Times New Roman" w:hAnsi="Times New Roman" w:cs="Times New Roman"/>
                <w:highlight w:val="white"/>
              </w:rPr>
              <w:t xml:space="preserve">опаковка около </w:t>
            </w:r>
            <w:r>
              <w:rPr>
                <w:rFonts w:ascii="Times New Roman" w:hAnsi="Times New Roman" w:cs="Times New Roman"/>
                <w:highlight w:val="white"/>
              </w:rPr>
              <w:t>5</w:t>
            </w:r>
            <w:r w:rsidRPr="00296501">
              <w:rPr>
                <w:rFonts w:ascii="Times New Roman" w:hAnsi="Times New Roman" w:cs="Times New Roman"/>
                <w:highlight w:val="white"/>
              </w:rPr>
              <w:t xml:space="preserve"> л</w:t>
            </w:r>
          </w:p>
        </w:tc>
        <w:tc>
          <w:tcPr>
            <w:tcW w:w="1701" w:type="dxa"/>
          </w:tcPr>
          <w:p w:rsidR="006D26D3" w:rsidRDefault="006D26D3" w:rsidP="006D26D3">
            <w:pPr>
              <w:jc w:val="center"/>
            </w:pPr>
            <w:r w:rsidRPr="005219A6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6D26D3" w:rsidRPr="006D26D3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</w:tcPr>
          <w:p w:rsidR="006D26D3" w:rsidRPr="00296501" w:rsidRDefault="006D26D3" w:rsidP="006D26D3">
            <w:pPr>
              <w:rPr>
                <w:rFonts w:ascii="Times New Roman" w:hAnsi="Times New Roman" w:cs="Times New Roman"/>
              </w:rPr>
            </w:pPr>
            <w:r w:rsidRPr="00296501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  <w:tr w:rsidR="006D26D3" w:rsidRPr="00041DAC" w:rsidTr="0036341F">
        <w:tc>
          <w:tcPr>
            <w:tcW w:w="534" w:type="dxa"/>
          </w:tcPr>
          <w:p w:rsidR="006D26D3" w:rsidRPr="00C61D8F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D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6D26D3" w:rsidRPr="00041DAC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041DAC">
              <w:rPr>
                <w:rFonts w:ascii="Times New Roman" w:hAnsi="Times New Roman" w:cs="Times New Roman"/>
              </w:rPr>
              <w:t>57733</w:t>
            </w:r>
          </w:p>
        </w:tc>
        <w:tc>
          <w:tcPr>
            <w:tcW w:w="6378" w:type="dxa"/>
          </w:tcPr>
          <w:p w:rsidR="006D26D3" w:rsidRPr="00041DAC" w:rsidRDefault="006D26D3" w:rsidP="006D26D3">
            <w:pPr>
              <w:rPr>
                <w:rFonts w:ascii="Times New Roman" w:hAnsi="Times New Roman" w:cs="Times New Roman"/>
              </w:rPr>
            </w:pPr>
            <w:r w:rsidRPr="00041DAC">
              <w:rPr>
                <w:rFonts w:ascii="Times New Roman" w:hAnsi="Times New Roman" w:cs="Times New Roman"/>
                <w:highlight w:val="white"/>
              </w:rPr>
              <w:t>Течност незамръзваща за чистачки концентрат (-60 градуса); в опаковки около 0,940 л</w:t>
            </w:r>
          </w:p>
        </w:tc>
        <w:tc>
          <w:tcPr>
            <w:tcW w:w="1701" w:type="dxa"/>
          </w:tcPr>
          <w:p w:rsidR="006D26D3" w:rsidRPr="00041DAC" w:rsidRDefault="006D26D3" w:rsidP="006D26D3">
            <w:pPr>
              <w:jc w:val="center"/>
              <w:rPr>
                <w:rFonts w:ascii="Times New Roman" w:hAnsi="Times New Roman" w:cs="Times New Roman"/>
              </w:rPr>
            </w:pPr>
            <w:r w:rsidRPr="00041DAC">
              <w:rPr>
                <w:rFonts w:ascii="Times New Roman" w:hAnsi="Times New Roman" w:cs="Times New Roman"/>
              </w:rPr>
              <w:t>брой</w:t>
            </w:r>
          </w:p>
        </w:tc>
        <w:tc>
          <w:tcPr>
            <w:tcW w:w="1162" w:type="dxa"/>
          </w:tcPr>
          <w:p w:rsidR="006D26D3" w:rsidRPr="00C61D8F" w:rsidRDefault="006D26D3" w:rsidP="006D26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1D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61D8F">
              <w:rPr>
                <w:rFonts w:ascii="Times New Roman" w:hAnsi="Times New Roman" w:cs="Times New Roman"/>
              </w:rPr>
              <w:t>0</w:t>
            </w:r>
            <w:r w:rsidRPr="00C61D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63" w:type="dxa"/>
          </w:tcPr>
          <w:p w:rsidR="006D26D3" w:rsidRPr="00041DAC" w:rsidRDefault="006D26D3" w:rsidP="006D26D3">
            <w:pPr>
              <w:rPr>
                <w:rFonts w:ascii="Times New Roman" w:hAnsi="Times New Roman" w:cs="Times New Roman"/>
              </w:rPr>
            </w:pPr>
            <w:r w:rsidRPr="00041DAC">
              <w:rPr>
                <w:rFonts w:ascii="Times New Roman" w:hAnsi="Times New Roman" w:cs="Times New Roman"/>
              </w:rPr>
              <w:t>Срок на годност не по-малък от 12 месеца след доставка</w:t>
            </w:r>
          </w:p>
        </w:tc>
      </w:tr>
    </w:tbl>
    <w:p w:rsidR="00BF393A" w:rsidRDefault="00BF393A" w:rsidP="00BF393A">
      <w:pPr>
        <w:spacing w:line="240" w:lineRule="auto"/>
      </w:pPr>
      <w:bookmarkStart w:id="2" w:name="_GoBack"/>
      <w:bookmarkEnd w:id="2"/>
    </w:p>
    <w:sectPr w:rsidR="00BF393A" w:rsidSect="00BA7DEE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93A"/>
    <w:rsid w:val="00041DAC"/>
    <w:rsid w:val="00115D1B"/>
    <w:rsid w:val="00266AFF"/>
    <w:rsid w:val="00286F57"/>
    <w:rsid w:val="0029051E"/>
    <w:rsid w:val="00296501"/>
    <w:rsid w:val="0036341F"/>
    <w:rsid w:val="003C56BC"/>
    <w:rsid w:val="003E094A"/>
    <w:rsid w:val="006D26D3"/>
    <w:rsid w:val="007E625C"/>
    <w:rsid w:val="00876A30"/>
    <w:rsid w:val="008B0793"/>
    <w:rsid w:val="00942931"/>
    <w:rsid w:val="00B25E7D"/>
    <w:rsid w:val="00BA7DEE"/>
    <w:rsid w:val="00BF393A"/>
    <w:rsid w:val="00C61D8F"/>
    <w:rsid w:val="00C64537"/>
    <w:rsid w:val="00C94546"/>
    <w:rsid w:val="00D15475"/>
    <w:rsid w:val="00D27FCD"/>
    <w:rsid w:val="00DC4B71"/>
    <w:rsid w:val="00DF761C"/>
    <w:rsid w:val="00E073E9"/>
    <w:rsid w:val="00F012D2"/>
    <w:rsid w:val="00F13733"/>
    <w:rsid w:val="00F65B93"/>
    <w:rsid w:val="00FA2639"/>
    <w:rsid w:val="00F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569"/>
  <w15:docId w15:val="{C638E39F-81B6-4280-BDBA-07E9C08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CRTitrijska</dc:creator>
  <cp:lastModifiedBy>Титрийска, Цветелина Р.</cp:lastModifiedBy>
  <cp:revision>17</cp:revision>
  <cp:lastPrinted>2023-06-26T12:14:00Z</cp:lastPrinted>
  <dcterms:created xsi:type="dcterms:W3CDTF">2021-06-15T12:28:00Z</dcterms:created>
  <dcterms:modified xsi:type="dcterms:W3CDTF">2025-08-04T09:01:00Z</dcterms:modified>
</cp:coreProperties>
</file>